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tabs>
          <w:tab w:val="left" w:pos="1418"/>
          <w:tab w:val="left" w:pos="1560"/>
          <w:tab w:val="left" w:pos="1800"/>
        </w:tabs>
        <w:ind w:left="1"/>
        <w:jc w:val="center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b/>
          <w:bCs/>
          <w:sz w:val="44"/>
          <w:szCs w:val="44"/>
          <w:lang w:val="en-US" w:eastAsia="zh-CN"/>
        </w:rPr>
        <w:t>外协项目</w:t>
      </w:r>
      <w:r>
        <w:rPr>
          <w:rFonts w:ascii="Times New Roman" w:hAnsi="Times New Roman" w:eastAsia="仿宋_GB2312" w:cs="Times New Roman"/>
          <w:b/>
          <w:bCs/>
          <w:sz w:val="44"/>
          <w:szCs w:val="44"/>
        </w:rPr>
        <w:t>竞争性优选评分表</w:t>
      </w: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5678"/>
        <w:gridCol w:w="85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09" w:type="dxa"/>
            <w:gridSpan w:val="4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09" w:type="dxa"/>
            <w:gridSpan w:val="4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响应人：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09" w:type="dxa"/>
            <w:gridSpan w:val="4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资质审查是否通过：是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/否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47" w:type="dxa"/>
            <w:noWrap w:val="0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67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评分标准</w:t>
            </w:r>
          </w:p>
        </w:tc>
        <w:tc>
          <w:tcPr>
            <w:tcW w:w="85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分值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单位业绩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（20分）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业绩和保障措施（20分）：提供近三年与委托业务相关合同复印件，提供一项得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分。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20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7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任务解决方案部分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6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0分）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1.项目任务目标理解（1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分）：对项目任务、目标理解是否准确。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2.技术路线及方法：技术路线是否清晰、可行，流程是否科学、详细，是否有技术路线图（10分）；研究方法或者工作方法是否科学、合理，能否保障项目任务实施和目标实现（10分）。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20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3.实施方案（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15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分）：阶段安排、时间进度以及各阶段内的主要工作目标，拟完成的工作任务，阶段成果等是否合理，是否具有可操作性。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15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4.预期成果和后期服务（10分）：预期成果是否满足需求、齐全详尽，后续工作承诺是否完善等。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10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47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5.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项目组结构及成员（5分）：项目组人员专业结构及技术职称高中低比例是否合理，管理和技术人员比例是否协调。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5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5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报价部分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0分）</w:t>
            </w:r>
          </w:p>
        </w:tc>
        <w:tc>
          <w:tcPr>
            <w:tcW w:w="5678" w:type="dxa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报价预算（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0分）：经费预算设置是否合理、合规、科学、完整。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7225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0"/>
              </w:rPr>
              <w:t>总分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100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sz w:val="32"/>
                <w:szCs w:val="20"/>
              </w:rPr>
            </w:pPr>
          </w:p>
        </w:tc>
      </w:tr>
    </w:tbl>
    <w:p>
      <w:pPr>
        <w:tabs>
          <w:tab w:val="left" w:pos="1418"/>
          <w:tab w:val="left" w:pos="1560"/>
          <w:tab w:val="left" w:pos="1800"/>
        </w:tabs>
        <w:spacing w:line="600" w:lineRule="exact"/>
        <w:rPr>
          <w:rFonts w:ascii="Times New Roman" w:hAnsi="Times New Roman" w:eastAsia="仿宋_GB2312" w:cs="Times New Roman"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Cs/>
          <w:sz w:val="30"/>
          <w:szCs w:val="30"/>
        </w:rPr>
        <w:t xml:space="preserve">专家签字：                        </w:t>
      </w:r>
    </w:p>
    <w:p>
      <w:pPr>
        <w:jc w:val="right"/>
      </w:pPr>
      <w:r>
        <w:rPr>
          <w:rFonts w:ascii="Times New Roman" w:hAnsi="Times New Roman" w:eastAsia="仿宋_GB2312" w:cs="Times New Roman"/>
          <w:bCs/>
          <w:sz w:val="30"/>
          <w:szCs w:val="30"/>
        </w:rPr>
        <w:t xml:space="preserve">年   月 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>日</w:t>
      </w:r>
      <w:bookmarkStart w:id="0" w:name="_GoBack"/>
      <w:bookmarkEnd w:id="0"/>
      <w:r>
        <w:rPr>
          <w:rFonts w:ascii="Times New Roman" w:hAnsi="Times New Roman" w:eastAsia="仿宋_GB2312"/>
          <w:bCs/>
          <w:sz w:val="30"/>
          <w:szCs w:val="30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yZDU2ZDA3ZDIxNzU0MGYyMGJmNDI2OTgwY2RhZTQifQ=="/>
  </w:docVars>
  <w:rsids>
    <w:rsidRoot w:val="00000000"/>
    <w:rsid w:val="3502508A"/>
    <w:rsid w:val="47FF5331"/>
    <w:rsid w:val="516640C0"/>
    <w:rsid w:val="648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2024-04-10T13:39:00Z</dcterms:created>
  <dc:creator>12010</dc:creator>
  <cp:lastModifiedBy> user</cp:lastModifiedBy>
  <dcterms:modified xsi:type="dcterms:W3CDTF">2025-09-16T05:55:48Z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2052-11.8.6.11546</vt:lpwstr>
  </property>
  <property fmtid="{D5CDD505-2E9C-101B-9397-08002B2CF9AE}" pid="3" name="ICV">
    <vt:lpwstr>06BD0B08E1094822898A5367C4358208</vt:lpwstr>
  </property>
</Properties>
</file>